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9" w:type="dxa"/>
        <w:tblLayout w:type="fixed"/>
        <w:tblLook w:val="01E0" w:firstRow="1" w:lastRow="1" w:firstColumn="1" w:lastColumn="1" w:noHBand="0" w:noVBand="0"/>
      </w:tblPr>
      <w:tblGrid>
        <w:gridCol w:w="714"/>
        <w:gridCol w:w="5026"/>
        <w:gridCol w:w="1065"/>
        <w:gridCol w:w="2976"/>
      </w:tblGrid>
      <w:tr w:rsidR="00037D76" w:rsidRPr="00037D76" w:rsidTr="005C1185">
        <w:trPr>
          <w:trHeight w:val="255"/>
        </w:trPr>
        <w:tc>
          <w:tcPr>
            <w:tcW w:w="714" w:type="dxa"/>
            <w:vMerge w:val="restart"/>
            <w:tcMar>
              <w:left w:w="0" w:type="dxa"/>
              <w:right w:w="0" w:type="dxa"/>
            </w:tcMar>
            <w:vAlign w:val="center"/>
          </w:tcPr>
          <w:p w:rsidR="00037D76" w:rsidRPr="00037D76" w:rsidRDefault="00037D76" w:rsidP="00037D76">
            <w:pPr>
              <w:rPr>
                <w:rFonts w:ascii="Candara" w:hAnsi="Candara"/>
              </w:rPr>
            </w:pPr>
            <w:r w:rsidRPr="00037D76">
              <w:rPr>
                <w:rFonts w:ascii="Candara" w:hAnsi="Candara"/>
              </w:rPr>
              <w:drawing>
                <wp:inline distT="0" distB="0" distL="0" distR="0" wp14:anchorId="5D70173C" wp14:editId="3038382F">
                  <wp:extent cx="357809" cy="426799"/>
                  <wp:effectExtent l="0" t="0" r="4445" b="0"/>
                  <wp:docPr id="2" name="Slika 2" descr="C:\Users\Sketm\Pictures\grafike občine\grbi občin\grb-bist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tm\Pictures\grafike občine\grbi občin\grb-bistri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344" cy="440558"/>
                          </a:xfrm>
                          <a:prstGeom prst="rect">
                            <a:avLst/>
                          </a:prstGeom>
                          <a:noFill/>
                          <a:ln>
                            <a:noFill/>
                          </a:ln>
                        </pic:spPr>
                      </pic:pic>
                    </a:graphicData>
                  </a:graphic>
                </wp:inline>
              </w:drawing>
            </w:r>
          </w:p>
        </w:tc>
        <w:tc>
          <w:tcPr>
            <w:tcW w:w="5026" w:type="dxa"/>
            <w:tcMar>
              <w:left w:w="0" w:type="dxa"/>
              <w:right w:w="0" w:type="dxa"/>
            </w:tcMar>
            <w:vAlign w:val="bottom"/>
          </w:tcPr>
          <w:p w:rsidR="00037D76" w:rsidRPr="00037D76" w:rsidRDefault="00037D76" w:rsidP="00037D76">
            <w:pPr>
              <w:rPr>
                <w:rFonts w:ascii="Candara" w:hAnsi="Candara"/>
                <w:b/>
              </w:rPr>
            </w:pPr>
            <w:r w:rsidRPr="00037D76">
              <w:rPr>
                <w:rFonts w:ascii="Candara" w:hAnsi="Candara"/>
                <w:b/>
              </w:rPr>
              <w:t>OBČINA BISTRICA OB SOTLI</w:t>
            </w:r>
          </w:p>
        </w:tc>
        <w:tc>
          <w:tcPr>
            <w:tcW w:w="4041" w:type="dxa"/>
            <w:gridSpan w:val="2"/>
            <w:tcMar>
              <w:left w:w="0" w:type="dxa"/>
              <w:right w:w="0" w:type="dxa"/>
            </w:tcMar>
            <w:vAlign w:val="bottom"/>
          </w:tcPr>
          <w:p w:rsidR="00037D76" w:rsidRPr="00037D76" w:rsidRDefault="00037D76" w:rsidP="00037D76">
            <w:pPr>
              <w:rPr>
                <w:rFonts w:ascii="Candara" w:hAnsi="Candara"/>
              </w:rPr>
            </w:pPr>
          </w:p>
        </w:tc>
      </w:tr>
      <w:tr w:rsidR="00037D76" w:rsidRPr="00037D76" w:rsidTr="005C1185">
        <w:trPr>
          <w:trHeight w:val="255"/>
        </w:trPr>
        <w:tc>
          <w:tcPr>
            <w:tcW w:w="714" w:type="dxa"/>
            <w:vMerge/>
            <w:tcMar>
              <w:left w:w="0" w:type="dxa"/>
              <w:right w:w="0" w:type="dxa"/>
            </w:tcMar>
            <w:vAlign w:val="bottom"/>
          </w:tcPr>
          <w:p w:rsidR="00037D76" w:rsidRPr="00037D76" w:rsidRDefault="00037D76" w:rsidP="00037D76">
            <w:pPr>
              <w:rPr>
                <w:rFonts w:ascii="Candara" w:hAnsi="Candara"/>
              </w:rPr>
            </w:pPr>
          </w:p>
        </w:tc>
        <w:tc>
          <w:tcPr>
            <w:tcW w:w="5026" w:type="dxa"/>
            <w:tcMar>
              <w:left w:w="0" w:type="dxa"/>
              <w:right w:w="0" w:type="dxa"/>
            </w:tcMar>
            <w:vAlign w:val="bottom"/>
          </w:tcPr>
          <w:p w:rsidR="00037D76" w:rsidRPr="00037D76" w:rsidRDefault="00037D76" w:rsidP="00037D76">
            <w:pPr>
              <w:rPr>
                <w:rFonts w:ascii="Candara" w:hAnsi="Candara"/>
                <w:b/>
              </w:rPr>
            </w:pPr>
            <w:r w:rsidRPr="00037D76">
              <w:rPr>
                <w:rFonts w:ascii="Candara" w:hAnsi="Candara"/>
                <w:b/>
              </w:rPr>
              <w:t xml:space="preserve">Skupni organ občinske uprave za civilno zaščito </w:t>
            </w:r>
          </w:p>
          <w:p w:rsidR="00037D76" w:rsidRPr="00037D76" w:rsidRDefault="00037D76" w:rsidP="00037D76">
            <w:pPr>
              <w:rPr>
                <w:rFonts w:ascii="Candara" w:hAnsi="Candara"/>
                <w:b/>
              </w:rPr>
            </w:pPr>
            <w:r w:rsidRPr="00037D76">
              <w:rPr>
                <w:rFonts w:ascii="Candara" w:hAnsi="Candara"/>
                <w:b/>
              </w:rPr>
              <w:t>in požarno varnost</w:t>
            </w:r>
          </w:p>
        </w:tc>
        <w:tc>
          <w:tcPr>
            <w:tcW w:w="4041" w:type="dxa"/>
            <w:gridSpan w:val="2"/>
            <w:tcMar>
              <w:left w:w="0" w:type="dxa"/>
              <w:right w:w="0" w:type="dxa"/>
            </w:tcMar>
            <w:vAlign w:val="bottom"/>
          </w:tcPr>
          <w:p w:rsidR="00037D76" w:rsidRPr="00037D76" w:rsidRDefault="00037D76" w:rsidP="00037D76">
            <w:pPr>
              <w:rPr>
                <w:rFonts w:ascii="Candara" w:hAnsi="Candara"/>
              </w:rPr>
            </w:pPr>
          </w:p>
        </w:tc>
      </w:tr>
      <w:tr w:rsidR="00037D76" w:rsidRPr="00037D76" w:rsidTr="005C1185">
        <w:trPr>
          <w:trHeight w:val="255"/>
        </w:trPr>
        <w:tc>
          <w:tcPr>
            <w:tcW w:w="714" w:type="dxa"/>
            <w:vMerge/>
            <w:tcMar>
              <w:left w:w="0" w:type="dxa"/>
              <w:right w:w="0" w:type="dxa"/>
            </w:tcMar>
            <w:vAlign w:val="bottom"/>
          </w:tcPr>
          <w:p w:rsidR="00037D76" w:rsidRPr="00037D76" w:rsidRDefault="00037D76" w:rsidP="00037D76">
            <w:pPr>
              <w:rPr>
                <w:rFonts w:ascii="Candara" w:hAnsi="Candara"/>
              </w:rPr>
            </w:pPr>
          </w:p>
        </w:tc>
        <w:tc>
          <w:tcPr>
            <w:tcW w:w="5026" w:type="dxa"/>
            <w:tcMar>
              <w:left w:w="0" w:type="dxa"/>
              <w:right w:w="0" w:type="dxa"/>
            </w:tcMar>
            <w:vAlign w:val="bottom"/>
          </w:tcPr>
          <w:p w:rsidR="00037D76" w:rsidRPr="00037D76" w:rsidRDefault="00037D76" w:rsidP="00037D76">
            <w:pPr>
              <w:rPr>
                <w:rFonts w:ascii="Candara" w:hAnsi="Candara"/>
              </w:rPr>
            </w:pPr>
            <w:r w:rsidRPr="00037D76">
              <w:rPr>
                <w:rFonts w:ascii="Candara" w:hAnsi="Candara"/>
              </w:rPr>
              <w:t>Aškerčev trg 15, 3240 Šmarje pri Jelšah</w:t>
            </w:r>
          </w:p>
        </w:tc>
        <w:tc>
          <w:tcPr>
            <w:tcW w:w="4041" w:type="dxa"/>
            <w:gridSpan w:val="2"/>
            <w:tcMar>
              <w:left w:w="0" w:type="dxa"/>
              <w:right w:w="0" w:type="dxa"/>
            </w:tcMar>
            <w:vAlign w:val="bottom"/>
          </w:tcPr>
          <w:p w:rsidR="00037D76" w:rsidRPr="00037D76" w:rsidRDefault="00037D76" w:rsidP="00037D76">
            <w:pPr>
              <w:rPr>
                <w:rFonts w:ascii="Candara" w:hAnsi="Candara"/>
              </w:rPr>
            </w:pPr>
          </w:p>
        </w:tc>
      </w:tr>
      <w:tr w:rsidR="00037D76" w:rsidRPr="00037D76" w:rsidTr="005C1185">
        <w:trPr>
          <w:trHeight w:hRule="exact" w:val="170"/>
        </w:trPr>
        <w:tc>
          <w:tcPr>
            <w:tcW w:w="714" w:type="dxa"/>
            <w:vMerge w:val="restart"/>
            <w:tcMar>
              <w:left w:w="0" w:type="dxa"/>
              <w:right w:w="0" w:type="dxa"/>
            </w:tcMar>
            <w:vAlign w:val="bottom"/>
          </w:tcPr>
          <w:p w:rsidR="00037D76" w:rsidRPr="00037D76" w:rsidRDefault="00037D76" w:rsidP="00037D76">
            <w:pPr>
              <w:rPr>
                <w:rFonts w:ascii="Candara" w:hAnsi="Candara"/>
              </w:rPr>
            </w:pPr>
          </w:p>
        </w:tc>
        <w:tc>
          <w:tcPr>
            <w:tcW w:w="9067" w:type="dxa"/>
            <w:gridSpan w:val="3"/>
            <w:tcMar>
              <w:left w:w="0" w:type="dxa"/>
              <w:right w:w="0" w:type="dxa"/>
            </w:tcMar>
            <w:vAlign w:val="bottom"/>
          </w:tcPr>
          <w:p w:rsidR="00037D76" w:rsidRPr="00037D76" w:rsidRDefault="00037D76" w:rsidP="00037D76">
            <w:pPr>
              <w:rPr>
                <w:rFonts w:ascii="Candara" w:hAnsi="Candara"/>
              </w:rPr>
            </w:pPr>
          </w:p>
        </w:tc>
      </w:tr>
      <w:tr w:rsidR="00037D76" w:rsidRPr="00037D76" w:rsidTr="005C1185">
        <w:trPr>
          <w:trHeight w:hRule="exact" w:val="227"/>
        </w:trPr>
        <w:tc>
          <w:tcPr>
            <w:tcW w:w="714" w:type="dxa"/>
            <w:vMerge/>
            <w:tcMar>
              <w:left w:w="0" w:type="dxa"/>
              <w:right w:w="0" w:type="dxa"/>
            </w:tcMar>
            <w:vAlign w:val="bottom"/>
          </w:tcPr>
          <w:p w:rsidR="00037D76" w:rsidRPr="00037D76" w:rsidRDefault="00037D76" w:rsidP="00037D76">
            <w:pPr>
              <w:rPr>
                <w:rFonts w:ascii="Candara" w:hAnsi="Candara"/>
              </w:rPr>
            </w:pPr>
          </w:p>
        </w:tc>
        <w:tc>
          <w:tcPr>
            <w:tcW w:w="6091" w:type="dxa"/>
            <w:gridSpan w:val="2"/>
            <w:tcMar>
              <w:left w:w="0" w:type="dxa"/>
              <w:right w:w="0" w:type="dxa"/>
            </w:tcMar>
            <w:vAlign w:val="bottom"/>
          </w:tcPr>
          <w:p w:rsidR="00037D76" w:rsidRPr="00037D76" w:rsidRDefault="00037D76" w:rsidP="00037D76">
            <w:pPr>
              <w:rPr>
                <w:rFonts w:ascii="Candara" w:hAnsi="Candara"/>
              </w:rPr>
            </w:pPr>
          </w:p>
        </w:tc>
        <w:tc>
          <w:tcPr>
            <w:tcW w:w="2976" w:type="dxa"/>
            <w:tcMar>
              <w:left w:w="0" w:type="dxa"/>
              <w:right w:w="0" w:type="dxa"/>
            </w:tcMar>
            <w:vAlign w:val="bottom"/>
          </w:tcPr>
          <w:p w:rsidR="00037D76" w:rsidRPr="00037D76" w:rsidRDefault="00037D76" w:rsidP="00037D76">
            <w:pPr>
              <w:rPr>
                <w:rFonts w:ascii="Candara" w:hAnsi="Candara"/>
              </w:rPr>
            </w:pPr>
            <w:r w:rsidRPr="00037D76">
              <w:rPr>
                <w:rFonts w:ascii="Candara" w:hAnsi="Candara"/>
              </w:rPr>
              <w:t>T: 03 81 71 630</w:t>
            </w:r>
          </w:p>
        </w:tc>
      </w:tr>
      <w:tr w:rsidR="00037D76" w:rsidRPr="00037D76" w:rsidTr="005C1185">
        <w:trPr>
          <w:trHeight w:hRule="exact" w:val="227"/>
        </w:trPr>
        <w:tc>
          <w:tcPr>
            <w:tcW w:w="714" w:type="dxa"/>
            <w:vMerge/>
            <w:tcMar>
              <w:left w:w="0" w:type="dxa"/>
              <w:right w:w="0" w:type="dxa"/>
            </w:tcMar>
            <w:vAlign w:val="bottom"/>
          </w:tcPr>
          <w:p w:rsidR="00037D76" w:rsidRPr="00037D76" w:rsidRDefault="00037D76" w:rsidP="00037D76">
            <w:pPr>
              <w:rPr>
                <w:rFonts w:ascii="Candara" w:hAnsi="Candara"/>
              </w:rPr>
            </w:pPr>
          </w:p>
        </w:tc>
        <w:tc>
          <w:tcPr>
            <w:tcW w:w="6091" w:type="dxa"/>
            <w:gridSpan w:val="2"/>
            <w:tcMar>
              <w:left w:w="0" w:type="dxa"/>
              <w:right w:w="0" w:type="dxa"/>
            </w:tcMar>
            <w:vAlign w:val="bottom"/>
          </w:tcPr>
          <w:p w:rsidR="00037D76" w:rsidRPr="00037D76" w:rsidRDefault="00037D76" w:rsidP="00037D76">
            <w:pPr>
              <w:rPr>
                <w:rFonts w:ascii="Candara" w:hAnsi="Candara"/>
              </w:rPr>
            </w:pPr>
          </w:p>
        </w:tc>
        <w:tc>
          <w:tcPr>
            <w:tcW w:w="2976" w:type="dxa"/>
            <w:tcMar>
              <w:left w:w="0" w:type="dxa"/>
              <w:right w:w="0" w:type="dxa"/>
            </w:tcMar>
            <w:vAlign w:val="bottom"/>
          </w:tcPr>
          <w:p w:rsidR="00037D76" w:rsidRPr="00037D76" w:rsidRDefault="00037D76" w:rsidP="00037D76">
            <w:pPr>
              <w:rPr>
                <w:rFonts w:ascii="Candara" w:hAnsi="Candara"/>
              </w:rPr>
            </w:pPr>
            <w:r w:rsidRPr="00037D76">
              <w:rPr>
                <w:rFonts w:ascii="Candara" w:hAnsi="Candara"/>
              </w:rPr>
              <w:t>E: miha.sket@smarje.si</w:t>
            </w:r>
          </w:p>
        </w:tc>
      </w:tr>
      <w:tr w:rsidR="00037D76" w:rsidRPr="00037D76" w:rsidTr="005C1185">
        <w:trPr>
          <w:trHeight w:hRule="exact" w:val="227"/>
        </w:trPr>
        <w:tc>
          <w:tcPr>
            <w:tcW w:w="714" w:type="dxa"/>
            <w:vMerge/>
            <w:tcMar>
              <w:left w:w="0" w:type="dxa"/>
              <w:right w:w="0" w:type="dxa"/>
            </w:tcMar>
            <w:vAlign w:val="bottom"/>
          </w:tcPr>
          <w:p w:rsidR="00037D76" w:rsidRPr="00037D76" w:rsidRDefault="00037D76" w:rsidP="00037D76">
            <w:pPr>
              <w:rPr>
                <w:rFonts w:ascii="Candara" w:hAnsi="Candara"/>
              </w:rPr>
            </w:pPr>
          </w:p>
        </w:tc>
        <w:tc>
          <w:tcPr>
            <w:tcW w:w="6091" w:type="dxa"/>
            <w:gridSpan w:val="2"/>
            <w:tcMar>
              <w:left w:w="0" w:type="dxa"/>
              <w:right w:w="0" w:type="dxa"/>
            </w:tcMar>
            <w:vAlign w:val="bottom"/>
          </w:tcPr>
          <w:p w:rsidR="00037D76" w:rsidRPr="00037D76" w:rsidRDefault="00037D76" w:rsidP="00037D76">
            <w:pPr>
              <w:rPr>
                <w:rFonts w:ascii="Candara" w:hAnsi="Candara"/>
              </w:rPr>
            </w:pPr>
          </w:p>
        </w:tc>
        <w:tc>
          <w:tcPr>
            <w:tcW w:w="2976" w:type="dxa"/>
            <w:tcMar>
              <w:left w:w="0" w:type="dxa"/>
              <w:right w:w="0" w:type="dxa"/>
            </w:tcMar>
            <w:vAlign w:val="bottom"/>
          </w:tcPr>
          <w:p w:rsidR="00037D76" w:rsidRPr="00037D76" w:rsidRDefault="00037D76" w:rsidP="00037D76">
            <w:pPr>
              <w:rPr>
                <w:rFonts w:ascii="Candara" w:hAnsi="Candara"/>
              </w:rPr>
            </w:pPr>
            <w:r w:rsidRPr="00037D76">
              <w:rPr>
                <w:rFonts w:ascii="Candara" w:hAnsi="Candara"/>
              </w:rPr>
              <w:t>www.smarje.si</w:t>
            </w:r>
          </w:p>
        </w:tc>
      </w:tr>
    </w:tbl>
    <w:p w:rsidR="0001656C" w:rsidRDefault="0001656C" w:rsidP="0024712D">
      <w:pPr>
        <w:rPr>
          <w:rFonts w:ascii="Candara" w:hAnsi="Candara"/>
        </w:rPr>
      </w:pPr>
    </w:p>
    <w:p w:rsidR="009B6A2A" w:rsidRPr="009B6A2A" w:rsidRDefault="009B6A2A" w:rsidP="0024712D">
      <w:pPr>
        <w:rPr>
          <w:rFonts w:ascii="Candara" w:hAnsi="Candara"/>
        </w:rPr>
      </w:pPr>
    </w:p>
    <w:p w:rsidR="001D2674" w:rsidRPr="009B6A2A" w:rsidRDefault="001D2674" w:rsidP="001D2674">
      <w:pPr>
        <w:rPr>
          <w:rFonts w:ascii="Candara" w:hAnsi="Candara" w:cs="Calibri"/>
          <w:szCs w:val="20"/>
        </w:rPr>
      </w:pPr>
      <w:r w:rsidRPr="009B6A2A">
        <w:rPr>
          <w:rFonts w:ascii="Candara" w:hAnsi="Candara" w:cs="Calibri"/>
          <w:szCs w:val="20"/>
        </w:rPr>
        <w:t xml:space="preserve">ŠTEVILKA: </w:t>
      </w:r>
      <w:r w:rsidR="00037D76">
        <w:rPr>
          <w:rFonts w:ascii="Candara" w:hAnsi="Candara" w:cstheme="minorHAnsi"/>
          <w:szCs w:val="20"/>
        </w:rPr>
        <w:t xml:space="preserve"> 842-0012</w:t>
      </w:r>
      <w:r w:rsidRPr="009B6A2A">
        <w:rPr>
          <w:rFonts w:ascii="Candara" w:hAnsi="Candara" w:cstheme="minorHAnsi"/>
          <w:szCs w:val="20"/>
        </w:rPr>
        <w:t>/2020</w:t>
      </w:r>
      <w:r w:rsidR="009B6A2A" w:rsidRPr="009B6A2A">
        <w:rPr>
          <w:rFonts w:ascii="Candara" w:hAnsi="Candara" w:cstheme="minorHAnsi"/>
          <w:szCs w:val="20"/>
        </w:rPr>
        <w:t>-3</w:t>
      </w:r>
    </w:p>
    <w:p w:rsidR="001D2674" w:rsidRPr="009B6A2A" w:rsidRDefault="00037D76" w:rsidP="001D2674">
      <w:pPr>
        <w:rPr>
          <w:rFonts w:ascii="Candara" w:hAnsi="Candara" w:cs="Calibri"/>
          <w:szCs w:val="20"/>
        </w:rPr>
      </w:pPr>
      <w:r>
        <w:rPr>
          <w:rFonts w:ascii="Candara" w:hAnsi="Candara" w:cs="Calibri"/>
          <w:szCs w:val="20"/>
        </w:rPr>
        <w:t xml:space="preserve">DATUM:  11. september </w:t>
      </w:r>
      <w:r w:rsidR="001D2674" w:rsidRPr="009B6A2A">
        <w:rPr>
          <w:rFonts w:ascii="Candara" w:hAnsi="Candara" w:cs="Calibri"/>
          <w:szCs w:val="20"/>
        </w:rPr>
        <w:t>2020</w:t>
      </w:r>
    </w:p>
    <w:p w:rsidR="001D2674" w:rsidRPr="009B6A2A" w:rsidRDefault="001D2674" w:rsidP="001D2674">
      <w:pPr>
        <w:rPr>
          <w:rFonts w:ascii="Candara" w:hAnsi="Candara" w:cs="Calibri"/>
          <w:sz w:val="22"/>
        </w:rPr>
      </w:pPr>
    </w:p>
    <w:p w:rsidR="001D2674" w:rsidRPr="009B6A2A" w:rsidRDefault="0075714F" w:rsidP="001D2674">
      <w:pPr>
        <w:rPr>
          <w:rFonts w:ascii="Candara" w:hAnsi="Candara" w:cs="Calibri"/>
          <w:sz w:val="22"/>
        </w:rPr>
      </w:pPr>
      <w:r w:rsidRPr="009B6A2A">
        <w:rPr>
          <w:rFonts w:ascii="Candara" w:hAnsi="Candara" w:cs="Calibri"/>
          <w:noProof/>
          <w:sz w:val="22"/>
          <w:lang w:eastAsia="sl-SI"/>
        </w:rPr>
        <mc:AlternateContent>
          <mc:Choice Requires="wps">
            <w:drawing>
              <wp:anchor distT="0" distB="0" distL="114300" distR="114300" simplePos="0" relativeHeight="251660288" behindDoc="0" locked="0" layoutInCell="1" allowOverlap="1">
                <wp:simplePos x="0" y="0"/>
                <wp:positionH relativeFrom="column">
                  <wp:posOffset>-482829</wp:posOffset>
                </wp:positionH>
                <wp:positionV relativeFrom="paragraph">
                  <wp:posOffset>170282</wp:posOffset>
                </wp:positionV>
                <wp:extent cx="270663" cy="0"/>
                <wp:effectExtent l="0" t="0" r="15240" b="19050"/>
                <wp:wrapNone/>
                <wp:docPr id="1" name="Raven povezovalnik 1"/>
                <wp:cNvGraphicFramePr/>
                <a:graphic xmlns:a="http://schemas.openxmlformats.org/drawingml/2006/main">
                  <a:graphicData uri="http://schemas.microsoft.com/office/word/2010/wordprocessingShape">
                    <wps:wsp>
                      <wps:cNvCnPr/>
                      <wps:spPr>
                        <a:xfrm flipH="1" flipV="1">
                          <a:off x="0" y="0"/>
                          <a:ext cx="27066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9B18A" id="Raven povezovalnik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3.4pt" to="-16.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" strokecolor="#a5a5a5 [3206]" strokeweight=".5pt">
                <v:stroke joinstyle="miter"/>
              </v:line>
            </w:pict>
          </mc:Fallback>
        </mc:AlternateContent>
      </w:r>
    </w:p>
    <w:p w:rsidR="009B6A2A" w:rsidRPr="009B6A2A" w:rsidRDefault="009B6A2A" w:rsidP="009B6A2A">
      <w:pPr>
        <w:spacing w:after="0" w:line="240" w:lineRule="auto"/>
        <w:contextualSpacing w:val="0"/>
        <w:jc w:val="center"/>
        <w:rPr>
          <w:rFonts w:ascii="Candara" w:eastAsia="Times New Roman" w:hAnsi="Candara"/>
          <w:b/>
          <w:sz w:val="24"/>
          <w:szCs w:val="20"/>
          <w:lang w:eastAsia="sl-SI"/>
        </w:rPr>
      </w:pPr>
    </w:p>
    <w:p w:rsidR="009B6A2A" w:rsidRPr="009B6A2A" w:rsidRDefault="00037D76" w:rsidP="009B6A2A">
      <w:pPr>
        <w:spacing w:after="0" w:line="360" w:lineRule="auto"/>
        <w:contextualSpacing w:val="0"/>
        <w:jc w:val="center"/>
        <w:rPr>
          <w:rFonts w:ascii="Candara" w:eastAsia="Times New Roman" w:hAnsi="Candara"/>
          <w:sz w:val="24"/>
          <w:szCs w:val="20"/>
          <w:lang w:eastAsia="sl-SI"/>
        </w:rPr>
      </w:pPr>
      <w:r>
        <w:rPr>
          <w:rFonts w:ascii="Candara" w:eastAsia="Times New Roman" w:hAnsi="Candara"/>
          <w:sz w:val="24"/>
          <w:szCs w:val="20"/>
          <w:lang w:eastAsia="sl-SI"/>
        </w:rPr>
        <w:t>Občina Bistrica ob Sotli</w:t>
      </w:r>
      <w:r w:rsidR="009B6A2A" w:rsidRPr="009B6A2A">
        <w:rPr>
          <w:rFonts w:ascii="Candara" w:eastAsia="Times New Roman" w:hAnsi="Candara"/>
          <w:sz w:val="24"/>
          <w:szCs w:val="20"/>
          <w:lang w:eastAsia="sl-SI"/>
        </w:rPr>
        <w:t xml:space="preserve"> na podlagi sklepa Vlade RS </w:t>
      </w:r>
      <w:r w:rsidR="009B6A2A">
        <w:rPr>
          <w:rFonts w:ascii="Candara" w:eastAsia="Times New Roman" w:hAnsi="Candara"/>
          <w:sz w:val="24"/>
          <w:szCs w:val="20"/>
          <w:lang w:eastAsia="sl-SI"/>
        </w:rPr>
        <w:t xml:space="preserve">in </w:t>
      </w:r>
      <w:r w:rsidR="009B6A2A" w:rsidRPr="009B6A2A">
        <w:rPr>
          <w:rFonts w:ascii="Candara" w:eastAsia="Times New Roman" w:hAnsi="Candara"/>
          <w:sz w:val="24"/>
          <w:szCs w:val="20"/>
          <w:lang w:eastAsia="sl-SI"/>
        </w:rPr>
        <w:t xml:space="preserve">Uredbe o vsebini in izdelavi načrtov zaščite, reševanja in pomoči </w:t>
      </w:r>
      <w:r w:rsidR="009B6A2A" w:rsidRPr="009B6A2A">
        <w:rPr>
          <w:rFonts w:ascii="Candara" w:eastAsia="Times New Roman" w:hAnsi="Candara"/>
          <w:bCs/>
          <w:sz w:val="24"/>
          <w:szCs w:val="20"/>
          <w:lang w:eastAsia="sl-SI"/>
        </w:rPr>
        <w:t>(Uradni list RS, št. </w:t>
      </w:r>
      <w:hyperlink r:id="rId6" w:tgtFrame="_blank" w:tooltip="Uredba o vsebini in izdelavi načrtov zaščite in reševanja" w:history="1">
        <w:r w:rsidR="009B6A2A" w:rsidRPr="009B6A2A">
          <w:rPr>
            <w:rStyle w:val="Hiperpovezava"/>
            <w:rFonts w:ascii="Candara" w:eastAsia="Times New Roman" w:hAnsi="Candara"/>
            <w:bCs/>
            <w:sz w:val="24"/>
            <w:szCs w:val="20"/>
            <w:lang w:eastAsia="sl-SI"/>
          </w:rPr>
          <w:t>24/12</w:t>
        </w:r>
      </w:hyperlink>
      <w:r w:rsidR="009B6A2A" w:rsidRPr="009B6A2A">
        <w:rPr>
          <w:rFonts w:ascii="Candara" w:eastAsia="Times New Roman" w:hAnsi="Candara"/>
          <w:bCs/>
          <w:sz w:val="24"/>
          <w:szCs w:val="20"/>
          <w:lang w:eastAsia="sl-SI"/>
        </w:rPr>
        <w:t>, </w:t>
      </w:r>
      <w:hyperlink r:id="rId7" w:tgtFrame="_blank" w:tooltip="Uredba o spremembah Uredbe o vsebini in izdelavi načrtov zaščite in reševanja" w:history="1">
        <w:r w:rsidR="009B6A2A" w:rsidRPr="009B6A2A">
          <w:rPr>
            <w:rStyle w:val="Hiperpovezava"/>
            <w:rFonts w:ascii="Candara" w:eastAsia="Times New Roman" w:hAnsi="Candara"/>
            <w:bCs/>
            <w:sz w:val="24"/>
            <w:szCs w:val="20"/>
            <w:lang w:eastAsia="sl-SI"/>
          </w:rPr>
          <w:t>78/16</w:t>
        </w:r>
      </w:hyperlink>
      <w:r w:rsidR="009B6A2A" w:rsidRPr="009B6A2A">
        <w:rPr>
          <w:rFonts w:ascii="Candara" w:eastAsia="Times New Roman" w:hAnsi="Candara"/>
          <w:bCs/>
          <w:sz w:val="24"/>
          <w:szCs w:val="20"/>
          <w:lang w:eastAsia="sl-SI"/>
        </w:rPr>
        <w:t> in </w:t>
      </w:r>
      <w:hyperlink r:id="rId8" w:tgtFrame="_blank" w:tooltip="Uredba o spremembah in dopolnitvah Uredbe o vsebini in izdelavi načrtov zaščite in reševanja" w:history="1">
        <w:r w:rsidR="009B6A2A" w:rsidRPr="009B6A2A">
          <w:rPr>
            <w:rStyle w:val="Hiperpovezava"/>
            <w:rFonts w:ascii="Candara" w:eastAsia="Times New Roman" w:hAnsi="Candara"/>
            <w:bCs/>
            <w:sz w:val="24"/>
            <w:szCs w:val="20"/>
            <w:lang w:eastAsia="sl-SI"/>
          </w:rPr>
          <w:t>26/19</w:t>
        </w:r>
      </w:hyperlink>
      <w:r w:rsidR="009B6A2A" w:rsidRPr="009B6A2A">
        <w:rPr>
          <w:rFonts w:ascii="Candara" w:eastAsia="Times New Roman" w:hAnsi="Candara"/>
          <w:bCs/>
          <w:sz w:val="24"/>
          <w:szCs w:val="20"/>
          <w:lang w:eastAsia="sl-SI"/>
        </w:rPr>
        <w:t>)</w:t>
      </w:r>
      <w:r w:rsidR="009B6A2A">
        <w:rPr>
          <w:rFonts w:ascii="Candara" w:eastAsia="Times New Roman" w:hAnsi="Candara"/>
          <w:b/>
          <w:bCs/>
          <w:sz w:val="24"/>
          <w:szCs w:val="20"/>
          <w:lang w:eastAsia="sl-SI"/>
        </w:rPr>
        <w:t xml:space="preserve"> </w:t>
      </w:r>
      <w:r w:rsidR="009B6A2A" w:rsidRPr="009B6A2A">
        <w:rPr>
          <w:rFonts w:ascii="Candara" w:eastAsia="Times New Roman" w:hAnsi="Candara"/>
          <w:sz w:val="24"/>
          <w:szCs w:val="20"/>
          <w:lang w:eastAsia="sl-SI"/>
        </w:rPr>
        <w:t>organizira</w:t>
      </w:r>
    </w:p>
    <w:p w:rsidR="009B6A2A" w:rsidRPr="009B6A2A" w:rsidRDefault="009B6A2A" w:rsidP="009B6A2A">
      <w:pPr>
        <w:spacing w:after="0" w:line="360" w:lineRule="auto"/>
        <w:contextualSpacing w:val="0"/>
        <w:jc w:val="left"/>
        <w:rPr>
          <w:rFonts w:ascii="Candara" w:eastAsia="Times New Roman" w:hAnsi="Candara"/>
          <w:sz w:val="24"/>
          <w:szCs w:val="20"/>
          <w:lang w:eastAsia="sl-SI"/>
        </w:rPr>
      </w:pPr>
    </w:p>
    <w:p w:rsidR="009B6A2A" w:rsidRPr="009B6A2A" w:rsidRDefault="009B6A2A" w:rsidP="009B6A2A">
      <w:pPr>
        <w:spacing w:after="0" w:line="360" w:lineRule="auto"/>
        <w:contextualSpacing w:val="0"/>
        <w:jc w:val="center"/>
        <w:rPr>
          <w:rFonts w:ascii="Candara" w:eastAsia="Times New Roman" w:hAnsi="Candara"/>
          <w:b/>
          <w:i/>
          <w:sz w:val="32"/>
          <w:szCs w:val="20"/>
          <w:u w:val="single"/>
          <w:lang w:eastAsia="sl-SI"/>
        </w:rPr>
      </w:pPr>
      <w:r w:rsidRPr="009B6A2A">
        <w:rPr>
          <w:rFonts w:ascii="Candara" w:eastAsia="Times New Roman" w:hAnsi="Candara"/>
          <w:b/>
          <w:i/>
          <w:sz w:val="32"/>
          <w:szCs w:val="20"/>
          <w:u w:val="single"/>
          <w:lang w:eastAsia="sl-SI"/>
        </w:rPr>
        <w:t>Javno predstavitev predloga načrta zaščite in reševanje ob pojavu epidemije oziroma pandemije nalezljive bolezni pri ljudeh v ob</w:t>
      </w:r>
      <w:r>
        <w:rPr>
          <w:rFonts w:ascii="Candara" w:eastAsia="Times New Roman" w:hAnsi="Candara"/>
          <w:b/>
          <w:i/>
          <w:sz w:val="32"/>
          <w:szCs w:val="20"/>
          <w:u w:val="single"/>
          <w:lang w:eastAsia="sl-SI"/>
        </w:rPr>
        <w:t xml:space="preserve">čini </w:t>
      </w:r>
      <w:r w:rsidR="00037D76">
        <w:rPr>
          <w:rFonts w:ascii="Candara" w:eastAsia="Times New Roman" w:hAnsi="Candara"/>
          <w:b/>
          <w:i/>
          <w:sz w:val="32"/>
          <w:szCs w:val="20"/>
          <w:u w:val="single"/>
          <w:lang w:eastAsia="sl-SI"/>
        </w:rPr>
        <w:t xml:space="preserve">Bistrica ob Sotli </w:t>
      </w:r>
      <w:r>
        <w:rPr>
          <w:rFonts w:ascii="Candara" w:eastAsia="Times New Roman" w:hAnsi="Candara"/>
          <w:b/>
          <w:i/>
          <w:sz w:val="32"/>
          <w:szCs w:val="20"/>
          <w:u w:val="single"/>
          <w:lang w:eastAsia="sl-SI"/>
        </w:rPr>
        <w:t xml:space="preserve"> verzija 2</w:t>
      </w:r>
      <w:r w:rsidRPr="009B6A2A">
        <w:rPr>
          <w:rFonts w:ascii="Candara" w:eastAsia="Times New Roman" w:hAnsi="Candara"/>
          <w:b/>
          <w:i/>
          <w:sz w:val="32"/>
          <w:szCs w:val="20"/>
          <w:u w:val="single"/>
          <w:lang w:eastAsia="sl-SI"/>
        </w:rPr>
        <w:t>.0</w:t>
      </w:r>
    </w:p>
    <w:p w:rsidR="009B6A2A" w:rsidRPr="009B6A2A" w:rsidRDefault="009B6A2A" w:rsidP="009B6A2A">
      <w:pPr>
        <w:spacing w:after="0" w:line="360" w:lineRule="auto"/>
        <w:contextualSpacing w:val="0"/>
        <w:jc w:val="left"/>
        <w:rPr>
          <w:rFonts w:ascii="Candara" w:eastAsia="Times New Roman" w:hAnsi="Candara"/>
          <w:b/>
          <w:sz w:val="24"/>
          <w:szCs w:val="20"/>
          <w:lang w:eastAsia="sl-SI"/>
        </w:rPr>
      </w:pPr>
    </w:p>
    <w:p w:rsidR="009B6A2A" w:rsidRPr="009B6A2A" w:rsidRDefault="009B6A2A" w:rsidP="009B6A2A">
      <w:pPr>
        <w:rPr>
          <w:rFonts w:ascii="Candara" w:eastAsia="Times New Roman" w:hAnsi="Candara"/>
          <w:sz w:val="24"/>
          <w:szCs w:val="20"/>
          <w:lang w:eastAsia="sl-SI"/>
        </w:rPr>
      </w:pPr>
      <w:r w:rsidRPr="009B6A2A">
        <w:rPr>
          <w:rFonts w:ascii="Candara" w:eastAsia="Times New Roman" w:hAnsi="Candara"/>
          <w:sz w:val="24"/>
          <w:szCs w:val="20"/>
          <w:lang w:eastAsia="sl-SI"/>
        </w:rPr>
        <w:t>Javn</w:t>
      </w:r>
      <w:r w:rsidR="00037D76">
        <w:rPr>
          <w:rFonts w:ascii="Candara" w:eastAsia="Times New Roman" w:hAnsi="Candara"/>
          <w:sz w:val="24"/>
          <w:szCs w:val="20"/>
          <w:lang w:eastAsia="sl-SI"/>
        </w:rPr>
        <w:t>a predstavitev bo potekala od 14. 9</w:t>
      </w:r>
      <w:r>
        <w:rPr>
          <w:rFonts w:ascii="Candara" w:eastAsia="Times New Roman" w:hAnsi="Candara"/>
          <w:sz w:val="24"/>
          <w:szCs w:val="20"/>
          <w:lang w:eastAsia="sl-SI"/>
        </w:rPr>
        <w:t>. 2020</w:t>
      </w:r>
      <w:r w:rsidRPr="009B6A2A">
        <w:rPr>
          <w:rFonts w:ascii="Candara" w:eastAsia="Times New Roman" w:hAnsi="Candara"/>
          <w:sz w:val="24"/>
          <w:szCs w:val="20"/>
          <w:lang w:eastAsia="sl-SI"/>
        </w:rPr>
        <w:t xml:space="preserve"> do </w:t>
      </w:r>
      <w:r w:rsidR="00037D76">
        <w:rPr>
          <w:rFonts w:ascii="Candara" w:eastAsia="Times New Roman" w:hAnsi="Candara"/>
          <w:sz w:val="24"/>
          <w:szCs w:val="20"/>
          <w:lang w:eastAsia="sl-SI"/>
        </w:rPr>
        <w:t>2</w:t>
      </w:r>
      <w:r w:rsidRPr="009B6A2A">
        <w:rPr>
          <w:rFonts w:ascii="Candara" w:eastAsia="Times New Roman" w:hAnsi="Candara"/>
          <w:sz w:val="24"/>
          <w:szCs w:val="20"/>
          <w:lang w:eastAsia="sl-SI"/>
        </w:rPr>
        <w:t>1.</w:t>
      </w:r>
      <w:r w:rsidR="00037D76">
        <w:rPr>
          <w:rFonts w:ascii="Candara" w:eastAsia="Times New Roman" w:hAnsi="Candara"/>
          <w:sz w:val="24"/>
          <w:szCs w:val="20"/>
          <w:lang w:eastAsia="sl-SI"/>
        </w:rPr>
        <w:t xml:space="preserve"> 9</w:t>
      </w:r>
      <w:r w:rsidRPr="009B6A2A">
        <w:rPr>
          <w:rFonts w:ascii="Candara" w:eastAsia="Times New Roman" w:hAnsi="Candara"/>
          <w:sz w:val="24"/>
          <w:szCs w:val="20"/>
          <w:lang w:eastAsia="sl-SI"/>
        </w:rPr>
        <w:t>.</w:t>
      </w:r>
      <w:r>
        <w:rPr>
          <w:rFonts w:ascii="Candara" w:eastAsia="Times New Roman" w:hAnsi="Candara"/>
          <w:sz w:val="24"/>
          <w:szCs w:val="20"/>
          <w:lang w:eastAsia="sl-SI"/>
        </w:rPr>
        <w:t xml:space="preserve"> 2020</w:t>
      </w:r>
      <w:r w:rsidRPr="009B6A2A">
        <w:rPr>
          <w:rFonts w:ascii="Candara" w:eastAsia="Times New Roman" w:hAnsi="Candara"/>
          <w:sz w:val="24"/>
          <w:szCs w:val="20"/>
          <w:lang w:eastAsia="sl-SI"/>
        </w:rPr>
        <w:t xml:space="preserve"> v prostoru Skupnega organa občinske uprave za Civilno zaščito in </w:t>
      </w:r>
      <w:r>
        <w:rPr>
          <w:rFonts w:ascii="Candara" w:eastAsia="Times New Roman" w:hAnsi="Candara"/>
          <w:sz w:val="24"/>
          <w:szCs w:val="20"/>
          <w:lang w:eastAsia="sl-SI"/>
        </w:rPr>
        <w:t>požarno varnost, Aškerčev trg 15</w:t>
      </w:r>
      <w:r w:rsidRPr="009B6A2A">
        <w:rPr>
          <w:rFonts w:ascii="Candara" w:eastAsia="Times New Roman" w:hAnsi="Candara"/>
          <w:sz w:val="24"/>
          <w:szCs w:val="20"/>
          <w:lang w:eastAsia="sl-SI"/>
        </w:rPr>
        <w:t xml:space="preserve">, 3240 Šmarje pri Jelšah. Zainteresirani javnosti so predlogi načrtov zaščite in reševanja na vpogled vsak delovni dan od 9.00 do 14.00 ure, razen ob sredah, ko je vpogled možen od 9.00 do 16.00 ure. </w:t>
      </w:r>
    </w:p>
    <w:p w:rsidR="009B6A2A" w:rsidRPr="009B6A2A" w:rsidRDefault="009B6A2A" w:rsidP="009B6A2A">
      <w:pPr>
        <w:rPr>
          <w:rFonts w:ascii="Candara" w:eastAsia="Times New Roman" w:hAnsi="Candara"/>
          <w:sz w:val="24"/>
          <w:szCs w:val="20"/>
          <w:lang w:eastAsia="sl-SI"/>
        </w:rPr>
      </w:pPr>
      <w:r w:rsidRPr="009B6A2A">
        <w:rPr>
          <w:rFonts w:ascii="Candara" w:eastAsia="Times New Roman" w:hAnsi="Candara"/>
          <w:sz w:val="24"/>
          <w:szCs w:val="20"/>
          <w:lang w:eastAsia="sl-SI"/>
        </w:rPr>
        <w:t xml:space="preserve">Zaželena je predhodna najava za vpogled predloga načrta na telefon št. </w:t>
      </w:r>
      <w:r w:rsidRPr="009B6A2A">
        <w:rPr>
          <w:rFonts w:ascii="Candara" w:eastAsia="Times New Roman" w:hAnsi="Candara"/>
          <w:sz w:val="24"/>
          <w:szCs w:val="20"/>
          <w:u w:val="single"/>
          <w:lang w:eastAsia="sl-SI"/>
        </w:rPr>
        <w:t>031 514 848</w:t>
      </w:r>
      <w:r w:rsidRPr="009B6A2A">
        <w:rPr>
          <w:rFonts w:ascii="Candara" w:eastAsia="Times New Roman" w:hAnsi="Candara"/>
          <w:sz w:val="24"/>
          <w:szCs w:val="20"/>
          <w:lang w:eastAsia="sl-SI"/>
        </w:rPr>
        <w:t xml:space="preserve"> ali 03/817 16 30 (Miha Šket).</w:t>
      </w:r>
    </w:p>
    <w:p w:rsidR="009B6A2A" w:rsidRPr="009B6A2A" w:rsidRDefault="009B6A2A" w:rsidP="009B6A2A">
      <w:pPr>
        <w:rPr>
          <w:rFonts w:ascii="Candara" w:eastAsia="Times New Roman" w:hAnsi="Candara"/>
          <w:sz w:val="24"/>
          <w:szCs w:val="20"/>
          <w:lang w:eastAsia="sl-SI"/>
        </w:rPr>
      </w:pPr>
    </w:p>
    <w:p w:rsidR="009B6A2A" w:rsidRPr="009B6A2A" w:rsidRDefault="009B6A2A" w:rsidP="009B6A2A">
      <w:pPr>
        <w:rPr>
          <w:rFonts w:ascii="Candara" w:eastAsia="Times New Roman" w:hAnsi="Candara"/>
          <w:sz w:val="24"/>
          <w:szCs w:val="20"/>
          <w:lang w:eastAsia="sl-SI"/>
        </w:rPr>
      </w:pPr>
      <w:r w:rsidRPr="009B6A2A">
        <w:rPr>
          <w:rFonts w:ascii="Candara" w:eastAsia="Times New Roman" w:hAnsi="Candara"/>
          <w:sz w:val="24"/>
          <w:szCs w:val="20"/>
          <w:lang w:eastAsia="sl-SI"/>
        </w:rPr>
        <w:t xml:space="preserve">Vpogled v predlog načrta je mogoč tudi na spletni strani občine: </w:t>
      </w:r>
      <w:hyperlink r:id="rId9" w:history="1">
        <w:r w:rsidRPr="009B6A2A">
          <w:rPr>
            <w:rStyle w:val="Hiperpovezava"/>
            <w:rFonts w:ascii="Candara" w:eastAsia="Times New Roman" w:hAnsi="Candara"/>
            <w:sz w:val="24"/>
            <w:szCs w:val="20"/>
            <w:lang w:eastAsia="sl-SI"/>
          </w:rPr>
          <w:t>http://www.smarje.si</w:t>
        </w:r>
      </w:hyperlink>
      <w:r w:rsidRPr="009B6A2A">
        <w:rPr>
          <w:rFonts w:ascii="Candara" w:eastAsia="Times New Roman" w:hAnsi="Candara"/>
          <w:sz w:val="24"/>
          <w:szCs w:val="20"/>
          <w:lang w:eastAsia="sl-SI"/>
        </w:rPr>
        <w:t xml:space="preserve"> </w:t>
      </w:r>
    </w:p>
    <w:p w:rsidR="009B6A2A" w:rsidRPr="009B6A2A" w:rsidRDefault="009B6A2A" w:rsidP="009B6A2A">
      <w:pPr>
        <w:rPr>
          <w:rFonts w:ascii="Candara" w:eastAsia="Times New Roman" w:hAnsi="Candara"/>
          <w:sz w:val="24"/>
          <w:szCs w:val="20"/>
          <w:lang w:eastAsia="sl-SI"/>
        </w:rPr>
      </w:pPr>
    </w:p>
    <w:p w:rsidR="001D2674" w:rsidRPr="009B6A2A" w:rsidRDefault="001D2674" w:rsidP="001D2674">
      <w:pPr>
        <w:rPr>
          <w:rFonts w:ascii="Candara" w:hAnsi="Candara"/>
          <w:sz w:val="22"/>
        </w:rPr>
      </w:pPr>
    </w:p>
    <w:p w:rsidR="001D2674" w:rsidRPr="009B6A2A" w:rsidRDefault="001D2674" w:rsidP="001D2674">
      <w:pPr>
        <w:rPr>
          <w:rFonts w:ascii="Candara" w:hAnsi="Candara"/>
          <w:sz w:val="22"/>
        </w:rPr>
      </w:pPr>
    </w:p>
    <w:p w:rsidR="001D2674" w:rsidRPr="009B6A2A" w:rsidRDefault="001D2674" w:rsidP="001D2674">
      <w:pPr>
        <w:rPr>
          <w:rFonts w:ascii="Candara" w:hAnsi="Candara"/>
          <w:sz w:val="22"/>
        </w:rPr>
      </w:pPr>
    </w:p>
    <w:p w:rsidR="001D2674" w:rsidRPr="009B6A2A" w:rsidRDefault="001D2674" w:rsidP="001D2674">
      <w:pPr>
        <w:rPr>
          <w:rFonts w:ascii="Candara" w:hAnsi="Candara"/>
          <w:sz w:val="22"/>
        </w:rPr>
      </w:pPr>
    </w:p>
    <w:tbl>
      <w:tblPr>
        <w:tblW w:w="0" w:type="auto"/>
        <w:tblLook w:val="04A0" w:firstRow="1" w:lastRow="0" w:firstColumn="1" w:lastColumn="0" w:noHBand="0" w:noVBand="1"/>
      </w:tblPr>
      <w:tblGrid>
        <w:gridCol w:w="4528"/>
        <w:gridCol w:w="4544"/>
      </w:tblGrid>
      <w:tr w:rsidR="001D2674" w:rsidRPr="009B6A2A" w:rsidTr="0060443E">
        <w:tc>
          <w:tcPr>
            <w:tcW w:w="4606" w:type="dxa"/>
          </w:tcPr>
          <w:p w:rsidR="001D2674" w:rsidRPr="009B6A2A" w:rsidRDefault="001D2674" w:rsidP="0060443E">
            <w:pPr>
              <w:tabs>
                <w:tab w:val="center" w:pos="4536"/>
                <w:tab w:val="right" w:pos="9072"/>
              </w:tabs>
              <w:rPr>
                <w:rFonts w:ascii="Candara" w:eastAsiaTheme="minorHAnsi" w:hAnsi="Candara" w:cstheme="minorBidi"/>
                <w:sz w:val="22"/>
              </w:rPr>
            </w:pPr>
          </w:p>
        </w:tc>
        <w:tc>
          <w:tcPr>
            <w:tcW w:w="4606" w:type="dxa"/>
          </w:tcPr>
          <w:p w:rsidR="001D2674" w:rsidRPr="009B6A2A" w:rsidRDefault="00037D76" w:rsidP="008879D8">
            <w:pPr>
              <w:tabs>
                <w:tab w:val="center" w:pos="4536"/>
                <w:tab w:val="right" w:pos="9072"/>
              </w:tabs>
              <w:jc w:val="center"/>
              <w:rPr>
                <w:rFonts w:ascii="Candara" w:eastAsiaTheme="minorHAnsi" w:hAnsi="Candara" w:cstheme="minorHAnsi"/>
                <w:b/>
                <w:sz w:val="22"/>
              </w:rPr>
            </w:pPr>
            <w:r>
              <w:rPr>
                <w:rFonts w:ascii="Candara" w:eastAsiaTheme="minorHAnsi" w:hAnsi="Candara" w:cstheme="minorHAnsi"/>
                <w:b/>
                <w:i/>
                <w:sz w:val="22"/>
              </w:rPr>
              <w:t>Franjo DEBELAK</w:t>
            </w:r>
            <w:bookmarkStart w:id="0" w:name="_GoBack"/>
            <w:bookmarkEnd w:id="0"/>
            <w:r w:rsidR="001D2674" w:rsidRPr="009B6A2A">
              <w:rPr>
                <w:rFonts w:ascii="Candara" w:eastAsiaTheme="minorHAnsi" w:hAnsi="Candara" w:cstheme="minorHAnsi"/>
                <w:i/>
                <w:sz w:val="22"/>
              </w:rPr>
              <w:t>,</w:t>
            </w:r>
          </w:p>
        </w:tc>
      </w:tr>
      <w:tr w:rsidR="001D2674" w:rsidRPr="009B6A2A" w:rsidTr="0060443E">
        <w:tc>
          <w:tcPr>
            <w:tcW w:w="4606" w:type="dxa"/>
          </w:tcPr>
          <w:p w:rsidR="001D2674" w:rsidRPr="009B6A2A" w:rsidRDefault="001D2674" w:rsidP="0060443E">
            <w:pPr>
              <w:tabs>
                <w:tab w:val="center" w:pos="4536"/>
                <w:tab w:val="right" w:pos="9072"/>
              </w:tabs>
              <w:rPr>
                <w:rFonts w:ascii="Candara" w:eastAsiaTheme="minorHAnsi" w:hAnsi="Candara" w:cstheme="minorBidi"/>
                <w:sz w:val="22"/>
              </w:rPr>
            </w:pPr>
          </w:p>
        </w:tc>
        <w:tc>
          <w:tcPr>
            <w:tcW w:w="4606" w:type="dxa"/>
          </w:tcPr>
          <w:p w:rsidR="001D2674" w:rsidRPr="009B6A2A" w:rsidRDefault="009B6A2A" w:rsidP="0060443E">
            <w:pPr>
              <w:tabs>
                <w:tab w:val="center" w:pos="4536"/>
                <w:tab w:val="right" w:pos="9072"/>
              </w:tabs>
              <w:jc w:val="center"/>
              <w:rPr>
                <w:rFonts w:ascii="Candara" w:eastAsiaTheme="minorHAnsi" w:hAnsi="Candara" w:cstheme="minorHAnsi"/>
                <w:szCs w:val="20"/>
              </w:rPr>
            </w:pPr>
            <w:r>
              <w:rPr>
                <w:rFonts w:ascii="Candara" w:eastAsiaTheme="minorHAnsi" w:hAnsi="Candara" w:cstheme="minorHAnsi"/>
                <w:szCs w:val="20"/>
              </w:rPr>
              <w:t>Župan</w:t>
            </w:r>
          </w:p>
        </w:tc>
      </w:tr>
    </w:tbl>
    <w:p w:rsidR="001D2674" w:rsidRPr="009B6A2A" w:rsidRDefault="001D2674" w:rsidP="0024712D">
      <w:pPr>
        <w:rPr>
          <w:rFonts w:ascii="Candara" w:hAnsi="Candara"/>
        </w:rPr>
      </w:pPr>
    </w:p>
    <w:sectPr w:rsidR="001D2674" w:rsidRPr="009B6A2A" w:rsidSect="006523A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D"/>
    <w:rsid w:val="0001656C"/>
    <w:rsid w:val="00037D76"/>
    <w:rsid w:val="00067CE6"/>
    <w:rsid w:val="001D2674"/>
    <w:rsid w:val="0024712D"/>
    <w:rsid w:val="004E7FCF"/>
    <w:rsid w:val="006523AB"/>
    <w:rsid w:val="0075714F"/>
    <w:rsid w:val="008879D8"/>
    <w:rsid w:val="009B6A2A"/>
    <w:rsid w:val="00AE5EA8"/>
    <w:rsid w:val="00B66EFA"/>
    <w:rsid w:val="00F20820"/>
    <w:rsid w:val="00F74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0E74-FE43-40DE-8365-4B4EC61C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character" w:styleId="Hiperpovezava">
    <w:name w:val="Hyperlink"/>
    <w:basedOn w:val="Privzetapisavaodstavka"/>
    <w:uiPriority w:val="99"/>
    <w:unhideWhenUsed/>
    <w:rsid w:val="009B6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1201" TargetMode="External"/><Relationship Id="rId3" Type="http://schemas.openxmlformats.org/officeDocument/2006/relationships/settings" Target="settings.xml"/><Relationship Id="rId7" Type="http://schemas.openxmlformats.org/officeDocument/2006/relationships/hyperlink" Target="http://www.uradni-list.si/1/objava.jsp?sop=2016-01-33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radni-list.si/1/objava.jsp?sop=2012-01-092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ar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E4A0D8-19C4-49F9-83A4-6923D7FA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Jančič</dc:creator>
  <cp:keywords/>
  <dc:description/>
  <cp:lastModifiedBy>Miha Šket</cp:lastModifiedBy>
  <cp:revision>2</cp:revision>
  <cp:lastPrinted>2019-12-06T09:54:00Z</cp:lastPrinted>
  <dcterms:created xsi:type="dcterms:W3CDTF">2020-09-11T10:47:00Z</dcterms:created>
  <dcterms:modified xsi:type="dcterms:W3CDTF">2020-09-11T10:47:00Z</dcterms:modified>
</cp:coreProperties>
</file>